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3BD770" w14:textId="77777777" w:rsidR="00C66D6B" w:rsidRPr="00C66D6B" w:rsidRDefault="00C66D6B" w:rsidP="00C66D6B">
      <w:pPr>
        <w:spacing w:before="100" w:beforeAutospacing="1" w:after="100" w:afterAutospacing="1" w:line="240" w:lineRule="auto"/>
        <w:outlineLvl w:val="0"/>
        <w:rPr>
          <w:rFonts w:ascii="Segoe UI" w:eastAsia="Times New Roman" w:hAnsi="Segoe UI" w:cs="Segoe UI"/>
          <w:b/>
          <w:bCs/>
          <w:kern w:val="36"/>
          <w14:ligatures w14:val="none"/>
        </w:rPr>
      </w:pPr>
      <w:r w:rsidRPr="00C66D6B">
        <w:rPr>
          <w:rFonts w:ascii="Segoe UI" w:eastAsia="Times New Roman" w:hAnsi="Segoe UI" w:cs="Segoe UI"/>
          <w:b/>
          <w:bCs/>
          <w:kern w:val="36"/>
          <w14:ligatures w14:val="none"/>
        </w:rPr>
        <w:t>All Round Security</w:t>
      </w:r>
    </w:p>
    <w:p w14:paraId="01C4AA59" w14:textId="77777777" w:rsidR="00C66D6B" w:rsidRPr="00C66D6B" w:rsidRDefault="00C66D6B" w:rsidP="00C66D6B">
      <w:pPr>
        <w:spacing w:before="100" w:beforeAutospacing="1" w:after="100" w:afterAutospacing="1" w:line="240" w:lineRule="auto"/>
        <w:outlineLvl w:val="1"/>
        <w:rPr>
          <w:rFonts w:ascii="Segoe UI" w:eastAsia="Times New Roman" w:hAnsi="Segoe UI" w:cs="Segoe UI"/>
          <w:b/>
          <w:bCs/>
          <w:kern w:val="0"/>
          <w14:ligatures w14:val="none"/>
        </w:rPr>
      </w:pPr>
      <w:r w:rsidRPr="00C66D6B">
        <w:rPr>
          <w:rFonts w:ascii="Segoe UI" w:eastAsia="Times New Roman" w:hAnsi="Segoe UI" w:cs="Segoe UI"/>
          <w:b/>
          <w:bCs/>
          <w:kern w:val="0"/>
          <w14:ligatures w14:val="none"/>
        </w:rPr>
        <w:t>The true cost of a security system failure</w:t>
      </w:r>
    </w:p>
    <w:p w14:paraId="70C7D6D2" w14:textId="77777777" w:rsidR="00C66D6B" w:rsidRPr="00C66D6B" w:rsidRDefault="00C66D6B" w:rsidP="00C66D6B">
      <w:pPr>
        <w:spacing w:before="100" w:beforeAutospacing="1" w:after="100" w:afterAutospacing="1" w:line="240" w:lineRule="auto"/>
        <w:rPr>
          <w:rFonts w:ascii="Segoe UI" w:eastAsia="Times New Roman" w:hAnsi="Segoe UI" w:cs="Segoe UI"/>
          <w:kern w:val="0"/>
          <w14:ligatures w14:val="none"/>
        </w:rPr>
      </w:pPr>
      <w:r w:rsidRPr="00C66D6B">
        <w:rPr>
          <w:rFonts w:ascii="Segoe UI" w:eastAsia="Times New Roman" w:hAnsi="Segoe UI" w:cs="Segoe UI"/>
          <w:kern w:val="0"/>
          <w14:ligatures w14:val="none"/>
        </w:rPr>
        <w:t>When an automatic door, security shutter, gate or barrier stops working, the immediate concern is usually straightforward: how quickly can it be fixed?</w:t>
      </w:r>
    </w:p>
    <w:p w14:paraId="3D8922DD" w14:textId="77777777" w:rsidR="00C66D6B" w:rsidRPr="00C66D6B" w:rsidRDefault="00C66D6B" w:rsidP="00C66D6B">
      <w:pPr>
        <w:spacing w:before="100" w:beforeAutospacing="1" w:after="100" w:afterAutospacing="1" w:line="240" w:lineRule="auto"/>
        <w:rPr>
          <w:rFonts w:ascii="Segoe UI" w:eastAsia="Times New Roman" w:hAnsi="Segoe UI" w:cs="Segoe UI"/>
          <w:kern w:val="0"/>
          <w14:ligatures w14:val="none"/>
        </w:rPr>
      </w:pPr>
      <w:r w:rsidRPr="00C66D6B">
        <w:rPr>
          <w:rFonts w:ascii="Segoe UI" w:eastAsia="Times New Roman" w:hAnsi="Segoe UI" w:cs="Segoe UI"/>
          <w:kern w:val="0"/>
          <w14:ligatures w14:val="none"/>
        </w:rPr>
        <w:t>But the real impact of a failure can extend much further than the cost of an engineer’s visit.</w:t>
      </w:r>
    </w:p>
    <w:p w14:paraId="510B4A55" w14:textId="77777777" w:rsidR="00C66D6B" w:rsidRPr="00C66D6B" w:rsidRDefault="00C66D6B" w:rsidP="00C66D6B">
      <w:pPr>
        <w:spacing w:before="100" w:beforeAutospacing="1" w:after="100" w:afterAutospacing="1" w:line="240" w:lineRule="auto"/>
        <w:rPr>
          <w:rFonts w:ascii="Segoe UI" w:eastAsia="Times New Roman" w:hAnsi="Segoe UI" w:cs="Segoe UI"/>
          <w:kern w:val="0"/>
          <w14:ligatures w14:val="none"/>
        </w:rPr>
      </w:pPr>
      <w:r w:rsidRPr="00C66D6B">
        <w:rPr>
          <w:rFonts w:ascii="Segoe UI" w:eastAsia="Times New Roman" w:hAnsi="Segoe UI" w:cs="Segoe UI"/>
          <w:kern w:val="0"/>
          <w14:ligatures w14:val="none"/>
        </w:rPr>
        <w:t>For businesses and organisations, entrance and security systems are often critical to everyday operations. A failed door can disrupt the movement of staff and visitors. A faulty shutter can affect deliveries or prevent a premises from being secured. A problem with a gate or barrier can restrict vehicle access and create operational headaches.</w:t>
      </w:r>
    </w:p>
    <w:p w14:paraId="392F74BF" w14:textId="77777777" w:rsidR="00C66D6B" w:rsidRPr="00C66D6B" w:rsidRDefault="00C66D6B" w:rsidP="00C66D6B">
      <w:pPr>
        <w:spacing w:before="100" w:beforeAutospacing="1" w:after="100" w:afterAutospacing="1" w:line="240" w:lineRule="auto"/>
        <w:rPr>
          <w:rFonts w:ascii="Segoe UI" w:eastAsia="Times New Roman" w:hAnsi="Segoe UI" w:cs="Segoe UI"/>
          <w:kern w:val="0"/>
          <w14:ligatures w14:val="none"/>
        </w:rPr>
      </w:pPr>
      <w:r w:rsidRPr="00C66D6B">
        <w:rPr>
          <w:rFonts w:ascii="Segoe UI" w:eastAsia="Times New Roman" w:hAnsi="Segoe UI" w:cs="Segoe UI"/>
          <w:kern w:val="0"/>
          <w14:ligatures w14:val="none"/>
        </w:rPr>
        <w:t>In some circumstances, a failure can also create safety or security concerns.</w:t>
      </w:r>
    </w:p>
    <w:p w14:paraId="6C9EA35E" w14:textId="77777777" w:rsidR="00C66D6B" w:rsidRPr="00C66D6B" w:rsidRDefault="00C66D6B" w:rsidP="00C66D6B">
      <w:pPr>
        <w:spacing w:before="100" w:beforeAutospacing="1" w:after="100" w:afterAutospacing="1" w:line="240" w:lineRule="auto"/>
        <w:rPr>
          <w:rFonts w:ascii="Segoe UI" w:eastAsia="Times New Roman" w:hAnsi="Segoe UI" w:cs="Segoe UI"/>
          <w:kern w:val="0"/>
          <w14:ligatures w14:val="none"/>
        </w:rPr>
      </w:pPr>
      <w:r w:rsidRPr="00C66D6B">
        <w:rPr>
          <w:rFonts w:ascii="Segoe UI" w:eastAsia="Times New Roman" w:hAnsi="Segoe UI" w:cs="Segoe UI"/>
          <w:kern w:val="0"/>
          <w14:ligatures w14:val="none"/>
        </w:rPr>
        <w:t>That is why planned preventative maintenance should be considered an operational necessity rather than simply another cost on the facilities management budget.</w:t>
      </w:r>
    </w:p>
    <w:p w14:paraId="1CEE4124" w14:textId="77777777" w:rsidR="00C66D6B" w:rsidRPr="00C66D6B" w:rsidRDefault="00C66D6B" w:rsidP="00C66D6B">
      <w:pPr>
        <w:spacing w:before="100" w:beforeAutospacing="1" w:after="100" w:afterAutospacing="1" w:line="240" w:lineRule="auto"/>
        <w:rPr>
          <w:rFonts w:ascii="Segoe UI" w:eastAsia="Times New Roman" w:hAnsi="Segoe UI" w:cs="Segoe UI"/>
          <w:kern w:val="0"/>
          <w14:ligatures w14:val="none"/>
        </w:rPr>
      </w:pPr>
      <w:r w:rsidRPr="00C66D6B">
        <w:rPr>
          <w:rFonts w:ascii="Segoe UI" w:eastAsia="Times New Roman" w:hAnsi="Segoe UI" w:cs="Segoe UI"/>
          <w:kern w:val="0"/>
          <w14:ligatures w14:val="none"/>
        </w:rPr>
        <w:t>“People often look at servicing in terms of the cost of the maintenance contract,” says Mike Smith, Operations Director of All Round Security. “But the more useful question is what a failure could cost the business. Lost time, disruption, emergency repairs and the knock-on effects of an asset being unavailable can quickly add up.”</w:t>
      </w:r>
    </w:p>
    <w:p w14:paraId="7B45BC72" w14:textId="77777777" w:rsidR="00C66D6B" w:rsidRPr="00C66D6B" w:rsidRDefault="00C66D6B" w:rsidP="00C66D6B">
      <w:pPr>
        <w:spacing w:before="100" w:beforeAutospacing="1" w:after="100" w:afterAutospacing="1" w:line="240" w:lineRule="auto"/>
        <w:outlineLvl w:val="1"/>
        <w:rPr>
          <w:rFonts w:ascii="Segoe UI" w:eastAsia="Times New Roman" w:hAnsi="Segoe UI" w:cs="Segoe UI"/>
          <w:b/>
          <w:bCs/>
          <w:kern w:val="0"/>
          <w14:ligatures w14:val="none"/>
        </w:rPr>
      </w:pPr>
      <w:r w:rsidRPr="00C66D6B">
        <w:rPr>
          <w:rFonts w:ascii="Segoe UI" w:eastAsia="Times New Roman" w:hAnsi="Segoe UI" w:cs="Segoe UI"/>
          <w:b/>
          <w:bCs/>
          <w:kern w:val="0"/>
          <w14:ligatures w14:val="none"/>
        </w:rPr>
        <w:t>Prevention is better than reaction</w:t>
      </w:r>
    </w:p>
    <w:p w14:paraId="3D5B4E5C" w14:textId="77777777" w:rsidR="00C66D6B" w:rsidRPr="00C66D6B" w:rsidRDefault="00C66D6B" w:rsidP="00C66D6B">
      <w:pPr>
        <w:spacing w:before="100" w:beforeAutospacing="1" w:after="100" w:afterAutospacing="1" w:line="240" w:lineRule="auto"/>
        <w:rPr>
          <w:rFonts w:ascii="Segoe UI" w:eastAsia="Times New Roman" w:hAnsi="Segoe UI" w:cs="Segoe UI"/>
          <w:kern w:val="0"/>
          <w14:ligatures w14:val="none"/>
        </w:rPr>
      </w:pPr>
      <w:r w:rsidRPr="00C66D6B">
        <w:rPr>
          <w:rFonts w:ascii="Segoe UI" w:eastAsia="Times New Roman" w:hAnsi="Segoe UI" w:cs="Segoe UI"/>
          <w:kern w:val="0"/>
          <w14:ligatures w14:val="none"/>
        </w:rPr>
        <w:t>Reactive maintenance will always have a role. Equipment can fail unexpectedly, accidents happen and components can reach the end of their working life.</w:t>
      </w:r>
    </w:p>
    <w:p w14:paraId="72D9FD74" w14:textId="77777777" w:rsidR="00C66D6B" w:rsidRPr="00C66D6B" w:rsidRDefault="00C66D6B" w:rsidP="00C66D6B">
      <w:pPr>
        <w:spacing w:before="100" w:beforeAutospacing="1" w:after="100" w:afterAutospacing="1" w:line="240" w:lineRule="auto"/>
        <w:rPr>
          <w:rFonts w:ascii="Segoe UI" w:eastAsia="Times New Roman" w:hAnsi="Segoe UI" w:cs="Segoe UI"/>
          <w:kern w:val="0"/>
          <w14:ligatures w14:val="none"/>
        </w:rPr>
      </w:pPr>
      <w:r w:rsidRPr="00C66D6B">
        <w:rPr>
          <w:rFonts w:ascii="Segoe UI" w:eastAsia="Times New Roman" w:hAnsi="Segoe UI" w:cs="Segoe UI"/>
          <w:kern w:val="0"/>
          <w14:ligatures w14:val="none"/>
        </w:rPr>
        <w:t>However, relying exclusively on reactive repairs means organisations are effectively waiting for something to go wrong before taking action.</w:t>
      </w:r>
    </w:p>
    <w:p w14:paraId="2FDD49C5" w14:textId="77777777" w:rsidR="00C66D6B" w:rsidRPr="00C66D6B" w:rsidRDefault="00C66D6B" w:rsidP="00C66D6B">
      <w:pPr>
        <w:spacing w:before="100" w:beforeAutospacing="1" w:after="100" w:afterAutospacing="1" w:line="240" w:lineRule="auto"/>
        <w:rPr>
          <w:rFonts w:ascii="Segoe UI" w:eastAsia="Times New Roman" w:hAnsi="Segoe UI" w:cs="Segoe UI"/>
          <w:kern w:val="0"/>
          <w14:ligatures w14:val="none"/>
        </w:rPr>
      </w:pPr>
      <w:r w:rsidRPr="00C66D6B">
        <w:rPr>
          <w:rFonts w:ascii="Segoe UI" w:eastAsia="Times New Roman" w:hAnsi="Segoe UI" w:cs="Segoe UI"/>
          <w:kern w:val="0"/>
          <w14:ligatures w14:val="none"/>
        </w:rPr>
        <w:t>Planned preventative maintenance provides a different approach.</w:t>
      </w:r>
    </w:p>
    <w:p w14:paraId="5763E381" w14:textId="77777777" w:rsidR="00C66D6B" w:rsidRPr="00C66D6B" w:rsidRDefault="00C66D6B" w:rsidP="00C66D6B">
      <w:pPr>
        <w:spacing w:before="100" w:beforeAutospacing="1" w:after="100" w:afterAutospacing="1" w:line="240" w:lineRule="auto"/>
        <w:rPr>
          <w:rFonts w:ascii="Segoe UI" w:eastAsia="Times New Roman" w:hAnsi="Segoe UI" w:cs="Segoe UI"/>
          <w:kern w:val="0"/>
          <w14:ligatures w14:val="none"/>
        </w:rPr>
      </w:pPr>
      <w:r w:rsidRPr="00C66D6B">
        <w:rPr>
          <w:rFonts w:ascii="Segoe UI" w:eastAsia="Times New Roman" w:hAnsi="Segoe UI" w:cs="Segoe UI"/>
          <w:kern w:val="0"/>
          <w14:ligatures w14:val="none"/>
        </w:rPr>
        <w:t>Regular inspections give engineers an opportunity to identify wear, deterioration and developing faults before they become failures. They can also provide customers with a clearer picture of the condition of their assets and any remedial work that may be required.</w:t>
      </w:r>
    </w:p>
    <w:p w14:paraId="2E1BBD02" w14:textId="77777777" w:rsidR="00C66D6B" w:rsidRPr="00C66D6B" w:rsidRDefault="00C66D6B" w:rsidP="00C66D6B">
      <w:pPr>
        <w:spacing w:before="100" w:beforeAutospacing="1" w:after="100" w:afterAutospacing="1" w:line="240" w:lineRule="auto"/>
        <w:rPr>
          <w:rFonts w:ascii="Segoe UI" w:eastAsia="Times New Roman" w:hAnsi="Segoe UI" w:cs="Segoe UI"/>
          <w:kern w:val="0"/>
          <w14:ligatures w14:val="none"/>
        </w:rPr>
      </w:pPr>
      <w:r w:rsidRPr="00C66D6B">
        <w:rPr>
          <w:rFonts w:ascii="Segoe UI" w:eastAsia="Times New Roman" w:hAnsi="Segoe UI" w:cs="Segoe UI"/>
          <w:kern w:val="0"/>
          <w14:ligatures w14:val="none"/>
        </w:rPr>
        <w:t>For businesses managing multiple sites or a large number of entrance and security systems, this proactive approach can also make budgeting and forward planning considerably easier.</w:t>
      </w:r>
    </w:p>
    <w:p w14:paraId="792EB3D7" w14:textId="77777777" w:rsidR="00C66D6B" w:rsidRPr="00C66D6B" w:rsidRDefault="00C66D6B" w:rsidP="00C66D6B">
      <w:pPr>
        <w:spacing w:before="100" w:beforeAutospacing="1" w:after="100" w:afterAutospacing="1" w:line="240" w:lineRule="auto"/>
        <w:rPr>
          <w:rFonts w:ascii="Segoe UI" w:eastAsia="Times New Roman" w:hAnsi="Segoe UI" w:cs="Segoe UI"/>
          <w:kern w:val="0"/>
          <w14:ligatures w14:val="none"/>
        </w:rPr>
      </w:pPr>
      <w:r w:rsidRPr="00C66D6B">
        <w:rPr>
          <w:rFonts w:ascii="Segoe UI" w:eastAsia="Times New Roman" w:hAnsi="Segoe UI" w:cs="Segoe UI"/>
          <w:kern w:val="0"/>
          <w14:ligatures w14:val="none"/>
        </w:rPr>
        <w:lastRenderedPageBreak/>
        <w:t xml:space="preserve">For All Round Security, this commitment to ongoing service and support is also reflected in its role as </w:t>
      </w:r>
      <w:proofErr w:type="spellStart"/>
      <w:r w:rsidRPr="00C66D6B">
        <w:rPr>
          <w:rFonts w:ascii="Segoe UI" w:eastAsia="Times New Roman" w:hAnsi="Segoe UI" w:cs="Segoe UI"/>
          <w:kern w:val="0"/>
          <w14:ligatures w14:val="none"/>
        </w:rPr>
        <w:t>dormakaba’s</w:t>
      </w:r>
      <w:proofErr w:type="spellEnd"/>
      <w:r w:rsidRPr="00C66D6B">
        <w:rPr>
          <w:rFonts w:ascii="Segoe UI" w:eastAsia="Times New Roman" w:hAnsi="Segoe UI" w:cs="Segoe UI"/>
          <w:kern w:val="0"/>
          <w14:ligatures w14:val="none"/>
        </w:rPr>
        <w:t xml:space="preserve"> chosen service partner for the North of England. However, the company’s wider service operation extends nationwide, supporting customers across the UK with service, maintenance and technical expertise.</w:t>
      </w:r>
    </w:p>
    <w:p w14:paraId="0FB62F34" w14:textId="77777777" w:rsidR="00C66D6B" w:rsidRPr="00C66D6B" w:rsidRDefault="00C66D6B" w:rsidP="00C66D6B">
      <w:pPr>
        <w:spacing w:before="100" w:beforeAutospacing="1" w:after="100" w:afterAutospacing="1" w:line="240" w:lineRule="auto"/>
        <w:rPr>
          <w:rFonts w:ascii="Segoe UI" w:eastAsia="Times New Roman" w:hAnsi="Segoe UI" w:cs="Segoe UI"/>
          <w:kern w:val="0"/>
          <w14:ligatures w14:val="none"/>
        </w:rPr>
      </w:pPr>
      <w:r w:rsidRPr="00C66D6B">
        <w:rPr>
          <w:rFonts w:ascii="Segoe UI" w:eastAsia="Times New Roman" w:hAnsi="Segoe UI" w:cs="Segoe UI"/>
          <w:kern w:val="0"/>
          <w14:ligatures w14:val="none"/>
        </w:rPr>
        <w:t>With 40 years of experience behind the business, All Round Security has built its reputation on delivering dependable service and support to customers across the country. This year marks the company’s 40th anniversary, highlighting four decades of experience in the security and access industry.</w:t>
      </w:r>
    </w:p>
    <w:p w14:paraId="5B3D872D" w14:textId="77777777" w:rsidR="00C66D6B" w:rsidRPr="00C66D6B" w:rsidRDefault="00C66D6B" w:rsidP="00C66D6B">
      <w:pPr>
        <w:spacing w:before="100" w:beforeAutospacing="1" w:after="100" w:afterAutospacing="1" w:line="240" w:lineRule="auto"/>
        <w:rPr>
          <w:rFonts w:ascii="Segoe UI" w:eastAsia="Times New Roman" w:hAnsi="Segoe UI" w:cs="Segoe UI"/>
          <w:kern w:val="0"/>
          <w14:ligatures w14:val="none"/>
        </w:rPr>
      </w:pPr>
      <w:r w:rsidRPr="00C66D6B">
        <w:rPr>
          <w:rFonts w:ascii="Segoe UI" w:eastAsia="Times New Roman" w:hAnsi="Segoe UI" w:cs="Segoe UI"/>
          <w:kern w:val="0"/>
          <w14:ligatures w14:val="none"/>
        </w:rPr>
        <w:t>The relationship with dormakaba provides customers with access to specialist service support from an experienced team, while connecting All Round Security’s expertise with the product knowledge and standards associated with a leading global access solutions manufacturer.</w:t>
      </w:r>
    </w:p>
    <w:p w14:paraId="6277A668" w14:textId="77777777" w:rsidR="00C66D6B" w:rsidRPr="00C66D6B" w:rsidRDefault="00C66D6B" w:rsidP="00C66D6B">
      <w:pPr>
        <w:spacing w:before="100" w:beforeAutospacing="1" w:after="100" w:afterAutospacing="1" w:line="240" w:lineRule="auto"/>
        <w:outlineLvl w:val="1"/>
        <w:rPr>
          <w:rFonts w:ascii="Segoe UI" w:eastAsia="Times New Roman" w:hAnsi="Segoe UI" w:cs="Segoe UI"/>
          <w:b/>
          <w:bCs/>
          <w:kern w:val="0"/>
          <w14:ligatures w14:val="none"/>
        </w:rPr>
      </w:pPr>
      <w:r w:rsidRPr="00C66D6B">
        <w:rPr>
          <w:rFonts w:ascii="Segoe UI" w:eastAsia="Times New Roman" w:hAnsi="Segoe UI" w:cs="Segoe UI"/>
          <w:b/>
          <w:bCs/>
          <w:kern w:val="0"/>
          <w14:ligatures w14:val="none"/>
        </w:rPr>
        <w:t>One failed asset can affect the whole operation</w:t>
      </w:r>
    </w:p>
    <w:p w14:paraId="2337D48D" w14:textId="77777777" w:rsidR="00C66D6B" w:rsidRPr="00C66D6B" w:rsidRDefault="00C66D6B" w:rsidP="00C66D6B">
      <w:pPr>
        <w:spacing w:before="100" w:beforeAutospacing="1" w:after="100" w:afterAutospacing="1" w:line="240" w:lineRule="auto"/>
        <w:rPr>
          <w:rFonts w:ascii="Segoe UI" w:eastAsia="Times New Roman" w:hAnsi="Segoe UI" w:cs="Segoe UI"/>
          <w:kern w:val="0"/>
          <w14:ligatures w14:val="none"/>
        </w:rPr>
      </w:pPr>
      <w:r w:rsidRPr="00C66D6B">
        <w:rPr>
          <w:rFonts w:ascii="Segoe UI" w:eastAsia="Times New Roman" w:hAnsi="Segoe UI" w:cs="Segoe UI"/>
          <w:kern w:val="0"/>
          <w14:ligatures w14:val="none"/>
        </w:rPr>
        <w:t>The consequences of a breakdown aren’t always obvious.</w:t>
      </w:r>
    </w:p>
    <w:p w14:paraId="2FE1E6DC" w14:textId="77777777" w:rsidR="00C66D6B" w:rsidRPr="00C66D6B" w:rsidRDefault="00C66D6B" w:rsidP="00C66D6B">
      <w:pPr>
        <w:spacing w:before="100" w:beforeAutospacing="1" w:after="100" w:afterAutospacing="1" w:line="240" w:lineRule="auto"/>
        <w:rPr>
          <w:rFonts w:ascii="Segoe UI" w:eastAsia="Times New Roman" w:hAnsi="Segoe UI" w:cs="Segoe UI"/>
          <w:kern w:val="0"/>
          <w14:ligatures w14:val="none"/>
        </w:rPr>
      </w:pPr>
      <w:r w:rsidRPr="00C66D6B">
        <w:rPr>
          <w:rFonts w:ascii="Segoe UI" w:eastAsia="Times New Roman" w:hAnsi="Segoe UI" w:cs="Segoe UI"/>
          <w:kern w:val="0"/>
          <w14:ligatures w14:val="none"/>
        </w:rPr>
        <w:t>Consider a busy commercial premises with an automatic entrance. If the door fails during peak hours, staff may have to manage pedestrian flow manually. Customers may experience delays. Accessibility may be affected. Employees may have to spend time dealing with the problem rather than carrying out their normal roles.</w:t>
      </w:r>
    </w:p>
    <w:p w14:paraId="08626443" w14:textId="77777777" w:rsidR="00C66D6B" w:rsidRPr="00C66D6B" w:rsidRDefault="00C66D6B" w:rsidP="00C66D6B">
      <w:pPr>
        <w:spacing w:before="100" w:beforeAutospacing="1" w:after="100" w:afterAutospacing="1" w:line="240" w:lineRule="auto"/>
        <w:rPr>
          <w:rFonts w:ascii="Segoe UI" w:eastAsia="Times New Roman" w:hAnsi="Segoe UI" w:cs="Segoe UI"/>
          <w:kern w:val="0"/>
          <w14:ligatures w14:val="none"/>
        </w:rPr>
      </w:pPr>
      <w:r w:rsidRPr="00C66D6B">
        <w:rPr>
          <w:rFonts w:ascii="Segoe UI" w:eastAsia="Times New Roman" w:hAnsi="Segoe UI" w:cs="Segoe UI"/>
          <w:kern w:val="0"/>
          <w14:ligatures w14:val="none"/>
        </w:rPr>
        <w:t>The same principle applies to industrial doors and shutters. A failure at a warehouse or distribution facility could interfere with deliveries, loading operations or access to critical areas.</w:t>
      </w:r>
    </w:p>
    <w:p w14:paraId="41AD05C1" w14:textId="77777777" w:rsidR="00C66D6B" w:rsidRPr="00C66D6B" w:rsidRDefault="00C66D6B" w:rsidP="00C66D6B">
      <w:pPr>
        <w:spacing w:before="100" w:beforeAutospacing="1" w:after="100" w:afterAutospacing="1" w:line="240" w:lineRule="auto"/>
        <w:rPr>
          <w:rFonts w:ascii="Segoe UI" w:eastAsia="Times New Roman" w:hAnsi="Segoe UI" w:cs="Segoe UI"/>
          <w:kern w:val="0"/>
          <w14:ligatures w14:val="none"/>
        </w:rPr>
      </w:pPr>
      <w:r w:rsidRPr="00C66D6B">
        <w:rPr>
          <w:rFonts w:ascii="Segoe UI" w:eastAsia="Times New Roman" w:hAnsi="Segoe UI" w:cs="Segoe UI"/>
          <w:kern w:val="0"/>
          <w14:ligatures w14:val="none"/>
        </w:rPr>
        <w:t>For gates and barriers, the impact can be just as significant, particularly where vehicle movements are central to the operation of a site.</w:t>
      </w:r>
    </w:p>
    <w:p w14:paraId="25C2856C" w14:textId="77777777" w:rsidR="00C66D6B" w:rsidRPr="00C66D6B" w:rsidRDefault="00C66D6B" w:rsidP="00C66D6B">
      <w:pPr>
        <w:spacing w:before="100" w:beforeAutospacing="1" w:after="100" w:afterAutospacing="1" w:line="240" w:lineRule="auto"/>
        <w:rPr>
          <w:rFonts w:ascii="Segoe UI" w:eastAsia="Times New Roman" w:hAnsi="Segoe UI" w:cs="Segoe UI"/>
          <w:kern w:val="0"/>
          <w14:ligatures w14:val="none"/>
        </w:rPr>
      </w:pPr>
      <w:r w:rsidRPr="00C66D6B">
        <w:rPr>
          <w:rFonts w:ascii="Segoe UI" w:eastAsia="Times New Roman" w:hAnsi="Segoe UI" w:cs="Segoe UI"/>
          <w:kern w:val="0"/>
          <w14:ligatures w14:val="none"/>
        </w:rPr>
        <w:t>This is why maintenance should be considered in the context of the organisation’s wider risk and business continuity planning.</w:t>
      </w:r>
    </w:p>
    <w:p w14:paraId="32853E93" w14:textId="77777777" w:rsidR="00C66D6B" w:rsidRPr="00C66D6B" w:rsidRDefault="00C66D6B" w:rsidP="00C66D6B">
      <w:pPr>
        <w:spacing w:before="100" w:beforeAutospacing="1" w:after="100" w:afterAutospacing="1" w:line="240" w:lineRule="auto"/>
        <w:outlineLvl w:val="1"/>
        <w:rPr>
          <w:rFonts w:ascii="Segoe UI" w:eastAsia="Times New Roman" w:hAnsi="Segoe UI" w:cs="Segoe UI"/>
          <w:b/>
          <w:bCs/>
          <w:kern w:val="0"/>
          <w14:ligatures w14:val="none"/>
        </w:rPr>
      </w:pPr>
      <w:r w:rsidRPr="00C66D6B">
        <w:rPr>
          <w:rFonts w:ascii="Segoe UI" w:eastAsia="Times New Roman" w:hAnsi="Segoe UI" w:cs="Segoe UI"/>
          <w:b/>
          <w:bCs/>
          <w:kern w:val="0"/>
          <w14:ligatures w14:val="none"/>
        </w:rPr>
        <w:t>Maintenance also supports safety</w:t>
      </w:r>
    </w:p>
    <w:p w14:paraId="3CBE6C0A" w14:textId="77777777" w:rsidR="00C66D6B" w:rsidRPr="00C66D6B" w:rsidRDefault="00C66D6B" w:rsidP="00C66D6B">
      <w:pPr>
        <w:spacing w:before="100" w:beforeAutospacing="1" w:after="100" w:afterAutospacing="1" w:line="240" w:lineRule="auto"/>
        <w:rPr>
          <w:rFonts w:ascii="Segoe UI" w:eastAsia="Times New Roman" w:hAnsi="Segoe UI" w:cs="Segoe UI"/>
          <w:kern w:val="0"/>
          <w14:ligatures w14:val="none"/>
        </w:rPr>
      </w:pPr>
      <w:r w:rsidRPr="00C66D6B">
        <w:rPr>
          <w:rFonts w:ascii="Segoe UI" w:eastAsia="Times New Roman" w:hAnsi="Segoe UI" w:cs="Segoe UI"/>
          <w:kern w:val="0"/>
          <w14:ligatures w14:val="none"/>
        </w:rPr>
        <w:t>Reliability isn’t the only consideration.</w:t>
      </w:r>
    </w:p>
    <w:p w14:paraId="70437EEA" w14:textId="77777777" w:rsidR="00C66D6B" w:rsidRPr="00C66D6B" w:rsidRDefault="00C66D6B" w:rsidP="00C66D6B">
      <w:pPr>
        <w:spacing w:before="100" w:beforeAutospacing="1" w:after="100" w:afterAutospacing="1" w:line="240" w:lineRule="auto"/>
        <w:rPr>
          <w:rFonts w:ascii="Segoe UI" w:eastAsia="Times New Roman" w:hAnsi="Segoe UI" w:cs="Segoe UI"/>
          <w:kern w:val="0"/>
          <w14:ligatures w14:val="none"/>
        </w:rPr>
      </w:pPr>
      <w:r w:rsidRPr="00C66D6B">
        <w:rPr>
          <w:rFonts w:ascii="Segoe UI" w:eastAsia="Times New Roman" w:hAnsi="Segoe UI" w:cs="Segoe UI"/>
          <w:kern w:val="0"/>
          <w14:ligatures w14:val="none"/>
        </w:rPr>
        <w:t>For powered entrance equipment, safety-related components and settings need to be considered as part of the maintenance process.</w:t>
      </w:r>
    </w:p>
    <w:p w14:paraId="6868DB8E" w14:textId="77777777" w:rsidR="00C66D6B" w:rsidRPr="00C66D6B" w:rsidRDefault="00C66D6B" w:rsidP="00C66D6B">
      <w:pPr>
        <w:spacing w:before="100" w:beforeAutospacing="1" w:after="100" w:afterAutospacing="1" w:line="240" w:lineRule="auto"/>
        <w:rPr>
          <w:rFonts w:ascii="Segoe UI" w:eastAsia="Times New Roman" w:hAnsi="Segoe UI" w:cs="Segoe UI"/>
          <w:kern w:val="0"/>
          <w14:ligatures w14:val="none"/>
        </w:rPr>
      </w:pPr>
      <w:r w:rsidRPr="00C66D6B">
        <w:rPr>
          <w:rFonts w:ascii="Segoe UI" w:eastAsia="Times New Roman" w:hAnsi="Segoe UI" w:cs="Segoe UI"/>
          <w:kern w:val="0"/>
          <w14:ligatures w14:val="none"/>
        </w:rPr>
        <w:t>A good maintenance programme therefore isn’t simply about keeping equipment moving. It is about ensuring that equipment continues to operate correctly and safely in the environment in which it is being used.</w:t>
      </w:r>
    </w:p>
    <w:p w14:paraId="19BBBCDE" w14:textId="77777777" w:rsidR="00C66D6B" w:rsidRPr="00C66D6B" w:rsidRDefault="00C66D6B" w:rsidP="00C66D6B">
      <w:pPr>
        <w:spacing w:before="100" w:beforeAutospacing="1" w:after="100" w:afterAutospacing="1" w:line="240" w:lineRule="auto"/>
        <w:rPr>
          <w:rFonts w:ascii="Segoe UI" w:eastAsia="Times New Roman" w:hAnsi="Segoe UI" w:cs="Segoe UI"/>
          <w:kern w:val="0"/>
          <w14:ligatures w14:val="none"/>
        </w:rPr>
      </w:pPr>
      <w:r w:rsidRPr="00C66D6B">
        <w:rPr>
          <w:rFonts w:ascii="Segoe UI" w:eastAsia="Times New Roman" w:hAnsi="Segoe UI" w:cs="Segoe UI"/>
          <w:kern w:val="0"/>
          <w14:ligatures w14:val="none"/>
        </w:rPr>
        <w:lastRenderedPageBreak/>
        <w:t>“Good servicing is about understanding how an asset is being used, not just whether it is currently working,” says Smith. “Our engineers need to look at the condition of the equipment, identify developing issues and give the customer the information they need to make sensible decisions.”</w:t>
      </w:r>
    </w:p>
    <w:p w14:paraId="524941CD" w14:textId="77777777" w:rsidR="00C66D6B" w:rsidRPr="00C66D6B" w:rsidRDefault="00C66D6B" w:rsidP="00C66D6B">
      <w:pPr>
        <w:spacing w:before="100" w:beforeAutospacing="1" w:after="100" w:afterAutospacing="1" w:line="240" w:lineRule="auto"/>
        <w:rPr>
          <w:rFonts w:ascii="Segoe UI" w:eastAsia="Times New Roman" w:hAnsi="Segoe UI" w:cs="Segoe UI"/>
          <w:kern w:val="0"/>
          <w14:ligatures w14:val="none"/>
        </w:rPr>
      </w:pPr>
      <w:r w:rsidRPr="00C66D6B">
        <w:rPr>
          <w:rFonts w:ascii="Segoe UI" w:eastAsia="Times New Roman" w:hAnsi="Segoe UI" w:cs="Segoe UI"/>
          <w:kern w:val="0"/>
          <w14:ligatures w14:val="none"/>
        </w:rPr>
        <w:t>That combination of technical knowledge, regular inspection and responsive support is particularly important for organisations responsible for equipment across multiple locations.</w:t>
      </w:r>
    </w:p>
    <w:p w14:paraId="5F6E354E" w14:textId="77777777" w:rsidR="00C66D6B" w:rsidRPr="00C66D6B" w:rsidRDefault="00C66D6B" w:rsidP="00C66D6B">
      <w:pPr>
        <w:spacing w:before="100" w:beforeAutospacing="1" w:after="100" w:afterAutospacing="1" w:line="240" w:lineRule="auto"/>
        <w:outlineLvl w:val="1"/>
        <w:rPr>
          <w:rFonts w:ascii="Segoe UI" w:eastAsia="Times New Roman" w:hAnsi="Segoe UI" w:cs="Segoe UI"/>
          <w:b/>
          <w:bCs/>
          <w:kern w:val="0"/>
          <w14:ligatures w14:val="none"/>
        </w:rPr>
      </w:pPr>
      <w:r w:rsidRPr="00C66D6B">
        <w:rPr>
          <w:rFonts w:ascii="Segoe UI" w:eastAsia="Times New Roman" w:hAnsi="Segoe UI" w:cs="Segoe UI"/>
          <w:b/>
          <w:bCs/>
          <w:kern w:val="0"/>
          <w14:ligatures w14:val="none"/>
        </w:rPr>
        <w:t>Making maintenance work for the customer</w:t>
      </w:r>
    </w:p>
    <w:p w14:paraId="21FFD764" w14:textId="77777777" w:rsidR="00C66D6B" w:rsidRPr="00C66D6B" w:rsidRDefault="00C66D6B" w:rsidP="00C66D6B">
      <w:pPr>
        <w:spacing w:before="100" w:beforeAutospacing="1" w:after="100" w:afterAutospacing="1" w:line="240" w:lineRule="auto"/>
        <w:rPr>
          <w:rFonts w:ascii="Segoe UI" w:eastAsia="Times New Roman" w:hAnsi="Segoe UI" w:cs="Segoe UI"/>
          <w:kern w:val="0"/>
          <w14:ligatures w14:val="none"/>
        </w:rPr>
      </w:pPr>
      <w:r w:rsidRPr="00C66D6B">
        <w:rPr>
          <w:rFonts w:ascii="Segoe UI" w:eastAsia="Times New Roman" w:hAnsi="Segoe UI" w:cs="Segoe UI"/>
          <w:kern w:val="0"/>
          <w14:ligatures w14:val="none"/>
        </w:rPr>
        <w:t>There is no one-size-fits-all approach to maintenance.</w:t>
      </w:r>
    </w:p>
    <w:p w14:paraId="6EF6D9F0" w14:textId="77777777" w:rsidR="00C66D6B" w:rsidRPr="00C66D6B" w:rsidRDefault="00C66D6B" w:rsidP="00C66D6B">
      <w:pPr>
        <w:spacing w:before="100" w:beforeAutospacing="1" w:after="100" w:afterAutospacing="1" w:line="240" w:lineRule="auto"/>
        <w:rPr>
          <w:rFonts w:ascii="Segoe UI" w:eastAsia="Times New Roman" w:hAnsi="Segoe UI" w:cs="Segoe UI"/>
          <w:kern w:val="0"/>
          <w14:ligatures w14:val="none"/>
        </w:rPr>
      </w:pPr>
      <w:r w:rsidRPr="00C66D6B">
        <w:rPr>
          <w:rFonts w:ascii="Segoe UI" w:eastAsia="Times New Roman" w:hAnsi="Segoe UI" w:cs="Segoe UI"/>
          <w:kern w:val="0"/>
          <w14:ligatures w14:val="none"/>
        </w:rPr>
        <w:t>A low-use pedestrian entrance and a heavily used industrial shutter may have very different requirements. Likewise, the consequences of failure will vary from one site to another.</w:t>
      </w:r>
    </w:p>
    <w:p w14:paraId="0F13B863" w14:textId="77777777" w:rsidR="00C66D6B" w:rsidRPr="00C66D6B" w:rsidRDefault="00C66D6B" w:rsidP="00C66D6B">
      <w:pPr>
        <w:spacing w:before="100" w:beforeAutospacing="1" w:after="100" w:afterAutospacing="1" w:line="240" w:lineRule="auto"/>
        <w:rPr>
          <w:rFonts w:ascii="Segoe UI" w:eastAsia="Times New Roman" w:hAnsi="Segoe UI" w:cs="Segoe UI"/>
          <w:kern w:val="0"/>
          <w14:ligatures w14:val="none"/>
        </w:rPr>
      </w:pPr>
      <w:r w:rsidRPr="00C66D6B">
        <w:rPr>
          <w:rFonts w:ascii="Segoe UI" w:eastAsia="Times New Roman" w:hAnsi="Segoe UI" w:cs="Segoe UI"/>
          <w:kern w:val="0"/>
          <w14:ligatures w14:val="none"/>
        </w:rPr>
        <w:t>All Round Security’s approach combines planned preventative maintenance with reactive support, giving customers a structured way of managing their assets while retaining access to assistance when something does go wrong.</w:t>
      </w:r>
    </w:p>
    <w:p w14:paraId="02956C89" w14:textId="77777777" w:rsidR="00C66D6B" w:rsidRPr="00C66D6B" w:rsidRDefault="00C66D6B" w:rsidP="00C66D6B">
      <w:pPr>
        <w:spacing w:before="100" w:beforeAutospacing="1" w:after="100" w:afterAutospacing="1" w:line="240" w:lineRule="auto"/>
        <w:rPr>
          <w:rFonts w:ascii="Segoe UI" w:eastAsia="Times New Roman" w:hAnsi="Segoe UI" w:cs="Segoe UI"/>
          <w:kern w:val="0"/>
          <w14:ligatures w14:val="none"/>
        </w:rPr>
      </w:pPr>
      <w:r w:rsidRPr="00C66D6B">
        <w:rPr>
          <w:rFonts w:ascii="Segoe UI" w:eastAsia="Times New Roman" w:hAnsi="Segoe UI" w:cs="Segoe UI"/>
          <w:kern w:val="0"/>
          <w14:ligatures w14:val="none"/>
        </w:rPr>
        <w:t xml:space="preserve">The company covers a range of equipment including automatic doors, shutters, industrial doors, entry systems and related access equipment. Its position as </w:t>
      </w:r>
      <w:proofErr w:type="spellStart"/>
      <w:r w:rsidRPr="00C66D6B">
        <w:rPr>
          <w:rFonts w:ascii="Segoe UI" w:eastAsia="Times New Roman" w:hAnsi="Segoe UI" w:cs="Segoe UI"/>
          <w:kern w:val="0"/>
          <w14:ligatures w14:val="none"/>
        </w:rPr>
        <w:t>dormakaba’s</w:t>
      </w:r>
      <w:proofErr w:type="spellEnd"/>
      <w:r w:rsidRPr="00C66D6B">
        <w:rPr>
          <w:rFonts w:ascii="Segoe UI" w:eastAsia="Times New Roman" w:hAnsi="Segoe UI" w:cs="Segoe UI"/>
          <w:kern w:val="0"/>
          <w14:ligatures w14:val="none"/>
        </w:rPr>
        <w:t xml:space="preserve"> chosen service partner for the North of England further strengthens its ability to support customers requiring specialist service and maintenance expertise.</w:t>
      </w:r>
    </w:p>
    <w:p w14:paraId="39716A95" w14:textId="77777777" w:rsidR="00C66D6B" w:rsidRPr="00C66D6B" w:rsidRDefault="00C66D6B" w:rsidP="00C66D6B">
      <w:pPr>
        <w:spacing w:before="100" w:beforeAutospacing="1" w:after="100" w:afterAutospacing="1" w:line="240" w:lineRule="auto"/>
        <w:rPr>
          <w:rFonts w:ascii="Segoe UI" w:eastAsia="Times New Roman" w:hAnsi="Segoe UI" w:cs="Segoe UI"/>
          <w:kern w:val="0"/>
          <w14:ligatures w14:val="none"/>
        </w:rPr>
      </w:pPr>
      <w:r w:rsidRPr="00C66D6B">
        <w:rPr>
          <w:rFonts w:ascii="Segoe UI" w:eastAsia="Times New Roman" w:hAnsi="Segoe UI" w:cs="Segoe UI"/>
          <w:kern w:val="0"/>
          <w14:ligatures w14:val="none"/>
        </w:rPr>
        <w:t>While its partnership with dormakaba covers the North of England, All Round Security operates as a nationwide business, providing service and maintenance support to customers across the UK. Its 40 years of experience have given the company a strong understanding of the importance of reliable, responsive support.</w:t>
      </w:r>
    </w:p>
    <w:p w14:paraId="4F12B36B" w14:textId="77777777" w:rsidR="00C66D6B" w:rsidRPr="00C66D6B" w:rsidRDefault="00C66D6B" w:rsidP="00C66D6B">
      <w:pPr>
        <w:spacing w:before="100" w:beforeAutospacing="1" w:after="100" w:afterAutospacing="1" w:line="240" w:lineRule="auto"/>
        <w:rPr>
          <w:rFonts w:ascii="Segoe UI" w:eastAsia="Times New Roman" w:hAnsi="Segoe UI" w:cs="Segoe UI"/>
          <w:kern w:val="0"/>
          <w14:ligatures w14:val="none"/>
        </w:rPr>
      </w:pPr>
      <w:r w:rsidRPr="00C66D6B">
        <w:rPr>
          <w:rFonts w:ascii="Segoe UI" w:eastAsia="Times New Roman" w:hAnsi="Segoe UI" w:cs="Segoe UI"/>
          <w:kern w:val="0"/>
          <w14:ligatures w14:val="none"/>
        </w:rPr>
        <w:t>For customers, the benefit is straightforward: a service partner with the experience and nationwide capability to help keep essential access and security equipment operating reliably.</w:t>
      </w:r>
    </w:p>
    <w:p w14:paraId="1B79DFD2" w14:textId="77777777" w:rsidR="00C66D6B" w:rsidRPr="00C66D6B" w:rsidRDefault="00C66D6B" w:rsidP="00C66D6B">
      <w:pPr>
        <w:spacing w:before="100" w:beforeAutospacing="1" w:after="100" w:afterAutospacing="1" w:line="240" w:lineRule="auto"/>
        <w:outlineLvl w:val="1"/>
        <w:rPr>
          <w:rFonts w:ascii="Segoe UI" w:eastAsia="Times New Roman" w:hAnsi="Segoe UI" w:cs="Segoe UI"/>
          <w:b/>
          <w:bCs/>
          <w:kern w:val="0"/>
          <w14:ligatures w14:val="none"/>
        </w:rPr>
      </w:pPr>
      <w:r w:rsidRPr="00C66D6B">
        <w:rPr>
          <w:rFonts w:ascii="Segoe UI" w:eastAsia="Times New Roman" w:hAnsi="Segoe UI" w:cs="Segoe UI"/>
          <w:b/>
          <w:bCs/>
          <w:kern w:val="0"/>
          <w14:ligatures w14:val="none"/>
        </w:rPr>
        <w:t>Maintenance is an investment in continuity</w:t>
      </w:r>
    </w:p>
    <w:p w14:paraId="2D8C4DDD" w14:textId="77777777" w:rsidR="00C66D6B" w:rsidRPr="00C66D6B" w:rsidRDefault="00C66D6B" w:rsidP="00C66D6B">
      <w:pPr>
        <w:spacing w:before="100" w:beforeAutospacing="1" w:after="100" w:afterAutospacing="1" w:line="240" w:lineRule="auto"/>
        <w:rPr>
          <w:rFonts w:ascii="Segoe UI" w:eastAsia="Times New Roman" w:hAnsi="Segoe UI" w:cs="Segoe UI"/>
          <w:kern w:val="0"/>
          <w14:ligatures w14:val="none"/>
        </w:rPr>
      </w:pPr>
      <w:r w:rsidRPr="00C66D6B">
        <w:rPr>
          <w:rFonts w:ascii="Segoe UI" w:eastAsia="Times New Roman" w:hAnsi="Segoe UI" w:cs="Segoe UI"/>
          <w:kern w:val="0"/>
          <w14:ligatures w14:val="none"/>
        </w:rPr>
        <w:t>Ultimately, maintenance is an investment in continuity.</w:t>
      </w:r>
    </w:p>
    <w:p w14:paraId="7A93D134" w14:textId="77777777" w:rsidR="00C66D6B" w:rsidRPr="00C66D6B" w:rsidRDefault="00C66D6B" w:rsidP="00C66D6B">
      <w:pPr>
        <w:spacing w:before="100" w:beforeAutospacing="1" w:after="100" w:afterAutospacing="1" w:line="240" w:lineRule="auto"/>
        <w:rPr>
          <w:rFonts w:ascii="Segoe UI" w:eastAsia="Times New Roman" w:hAnsi="Segoe UI" w:cs="Segoe UI"/>
          <w:kern w:val="0"/>
          <w14:ligatures w14:val="none"/>
        </w:rPr>
      </w:pPr>
      <w:r w:rsidRPr="00C66D6B">
        <w:rPr>
          <w:rFonts w:ascii="Segoe UI" w:eastAsia="Times New Roman" w:hAnsi="Segoe UI" w:cs="Segoe UI"/>
          <w:kern w:val="0"/>
          <w14:ligatures w14:val="none"/>
        </w:rPr>
        <w:t>The cost of a planned service visit is predictable. The cost of an unexpected failure is not.</w:t>
      </w:r>
    </w:p>
    <w:p w14:paraId="13CDA165" w14:textId="77777777" w:rsidR="00C66D6B" w:rsidRPr="00C66D6B" w:rsidRDefault="00C66D6B" w:rsidP="00C66D6B">
      <w:pPr>
        <w:spacing w:before="100" w:beforeAutospacing="1" w:after="100" w:afterAutospacing="1" w:line="240" w:lineRule="auto"/>
        <w:rPr>
          <w:rFonts w:ascii="Segoe UI" w:eastAsia="Times New Roman" w:hAnsi="Segoe UI" w:cs="Segoe UI"/>
          <w:kern w:val="0"/>
          <w14:ligatures w14:val="none"/>
        </w:rPr>
      </w:pPr>
      <w:r w:rsidRPr="00C66D6B">
        <w:rPr>
          <w:rFonts w:ascii="Segoe UI" w:eastAsia="Times New Roman" w:hAnsi="Segoe UI" w:cs="Segoe UI"/>
          <w:kern w:val="0"/>
          <w14:ligatures w14:val="none"/>
        </w:rPr>
        <w:t xml:space="preserve">For organisations that rely on automatic doors, shutters, gates, barriers and access systems every day, taking a proactive approach can help reduce avoidable disruption, </w:t>
      </w:r>
      <w:r w:rsidRPr="00C66D6B">
        <w:rPr>
          <w:rFonts w:ascii="Segoe UI" w:eastAsia="Times New Roman" w:hAnsi="Segoe UI" w:cs="Segoe UI"/>
          <w:kern w:val="0"/>
          <w14:ligatures w14:val="none"/>
        </w:rPr>
        <w:lastRenderedPageBreak/>
        <w:t>identify problems earlier and provide greater confidence in the equipment they depend upon.</w:t>
      </w:r>
    </w:p>
    <w:p w14:paraId="52B54993" w14:textId="77777777" w:rsidR="00C66D6B" w:rsidRPr="00C66D6B" w:rsidRDefault="00C66D6B" w:rsidP="00C66D6B">
      <w:pPr>
        <w:spacing w:before="100" w:beforeAutospacing="1" w:after="100" w:afterAutospacing="1" w:line="240" w:lineRule="auto"/>
        <w:rPr>
          <w:rFonts w:ascii="Segoe UI" w:eastAsia="Times New Roman" w:hAnsi="Segoe UI" w:cs="Segoe UI"/>
          <w:kern w:val="0"/>
          <w14:ligatures w14:val="none"/>
        </w:rPr>
      </w:pPr>
      <w:r w:rsidRPr="00C66D6B">
        <w:rPr>
          <w:rFonts w:ascii="Segoe UI" w:eastAsia="Times New Roman" w:hAnsi="Segoe UI" w:cs="Segoe UI"/>
          <w:kern w:val="0"/>
          <w14:ligatures w14:val="none"/>
        </w:rPr>
        <w:t>“Businesses don’t want their security or entrance equipment to become an emergency,” concludes Smith. “The best time to deal with a potential problem is before it becomes one. Planned maintenance gives customers that opportunity and helps keep their people, premises and operations moving.”</w:t>
      </w:r>
    </w:p>
    <w:p w14:paraId="0FD47ADA" w14:textId="77777777" w:rsidR="00C66D6B" w:rsidRPr="00C66D6B" w:rsidRDefault="00C66D6B" w:rsidP="00C66D6B">
      <w:pPr>
        <w:spacing w:before="100" w:beforeAutospacing="1" w:after="100" w:afterAutospacing="1" w:line="240" w:lineRule="auto"/>
        <w:rPr>
          <w:rFonts w:ascii="Segoe UI" w:eastAsia="Times New Roman" w:hAnsi="Segoe UI" w:cs="Segoe UI"/>
          <w:kern w:val="0"/>
          <w14:ligatures w14:val="none"/>
        </w:rPr>
      </w:pPr>
      <w:r w:rsidRPr="00C66D6B">
        <w:rPr>
          <w:rFonts w:ascii="Segoe UI" w:eastAsia="Times New Roman" w:hAnsi="Segoe UI" w:cs="Segoe UI"/>
          <w:kern w:val="0"/>
          <w14:ligatures w14:val="none"/>
        </w:rPr>
        <w:t xml:space="preserve">With 40 years of experience and a nationwide service operation, All Round Security provides businesses with dependable service and maintenance support for the equipment that keeps their people, premises and operations moving. Its role as </w:t>
      </w:r>
      <w:proofErr w:type="spellStart"/>
      <w:r w:rsidRPr="00C66D6B">
        <w:rPr>
          <w:rFonts w:ascii="Segoe UI" w:eastAsia="Times New Roman" w:hAnsi="Segoe UI" w:cs="Segoe UI"/>
          <w:kern w:val="0"/>
          <w14:ligatures w14:val="none"/>
        </w:rPr>
        <w:t>dormakaba’s</w:t>
      </w:r>
      <w:proofErr w:type="spellEnd"/>
      <w:r w:rsidRPr="00C66D6B">
        <w:rPr>
          <w:rFonts w:ascii="Segoe UI" w:eastAsia="Times New Roman" w:hAnsi="Segoe UI" w:cs="Segoe UI"/>
          <w:kern w:val="0"/>
          <w14:ligatures w14:val="none"/>
        </w:rPr>
        <w:t xml:space="preserve"> chosen service partner for the North of England further adds specialist expertise to its service offering.</w:t>
      </w:r>
    </w:p>
    <w:p w14:paraId="6579A6A1" w14:textId="77777777" w:rsidR="00C66D6B" w:rsidRPr="00C66D6B" w:rsidRDefault="00C66D6B" w:rsidP="00C66D6B">
      <w:pPr>
        <w:spacing w:before="100" w:beforeAutospacing="1" w:after="100" w:afterAutospacing="1" w:line="240" w:lineRule="auto"/>
        <w:rPr>
          <w:rFonts w:ascii="Segoe UI" w:eastAsia="Times New Roman" w:hAnsi="Segoe UI" w:cs="Segoe UI"/>
          <w:kern w:val="0"/>
          <w14:ligatures w14:val="none"/>
        </w:rPr>
      </w:pPr>
      <w:r w:rsidRPr="00C66D6B">
        <w:rPr>
          <w:rFonts w:ascii="Segoe UI" w:eastAsia="Times New Roman" w:hAnsi="Segoe UI" w:cs="Segoe UI"/>
          <w:kern w:val="0"/>
          <w14:ligatures w14:val="none"/>
        </w:rPr>
        <w:t xml:space="preserve">For more information or assistance with your servicing requirements, visit </w:t>
      </w:r>
      <w:hyperlink r:id="rId4" w:history="1">
        <w:r w:rsidRPr="00C66D6B">
          <w:rPr>
            <w:rFonts w:ascii="Segoe UI" w:eastAsia="Times New Roman" w:hAnsi="Segoe UI" w:cs="Segoe UI"/>
            <w:color w:val="0000FF"/>
            <w:kern w:val="0"/>
            <w:u w:val="single"/>
            <w14:ligatures w14:val="none"/>
          </w:rPr>
          <w:t>www.allroundsecurity.com</w:t>
        </w:r>
      </w:hyperlink>
    </w:p>
    <w:p w14:paraId="2C496C1C" w14:textId="77777777" w:rsidR="00020A9E" w:rsidRDefault="00020A9E"/>
    <w:sectPr w:rsidR="00020A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D6B"/>
    <w:rsid w:val="00020A9E"/>
    <w:rsid w:val="0007264C"/>
    <w:rsid w:val="001C01A2"/>
    <w:rsid w:val="002C0132"/>
    <w:rsid w:val="004452A4"/>
    <w:rsid w:val="004A4467"/>
    <w:rsid w:val="00792B8A"/>
    <w:rsid w:val="00877C8A"/>
    <w:rsid w:val="009511CC"/>
    <w:rsid w:val="00B6518D"/>
    <w:rsid w:val="00C66D6B"/>
    <w:rsid w:val="00DC48B5"/>
    <w:rsid w:val="00F87C4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257F1"/>
  <w15:chartTrackingRefBased/>
  <w15:docId w15:val="{B720C39A-3060-4C1A-A1AC-AC8779FF2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6D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6D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6D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6D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6D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6D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6D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6D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6D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6D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6D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6D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6D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6D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6D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6D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6D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6D6B"/>
    <w:rPr>
      <w:rFonts w:eastAsiaTheme="majorEastAsia" w:cstheme="majorBidi"/>
      <w:color w:val="272727" w:themeColor="text1" w:themeTint="D8"/>
    </w:rPr>
  </w:style>
  <w:style w:type="paragraph" w:styleId="Title">
    <w:name w:val="Title"/>
    <w:basedOn w:val="Normal"/>
    <w:next w:val="Normal"/>
    <w:link w:val="TitleChar"/>
    <w:uiPriority w:val="10"/>
    <w:qFormat/>
    <w:rsid w:val="00C66D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6D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6D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6D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6D6B"/>
    <w:pPr>
      <w:spacing w:before="160"/>
      <w:jc w:val="center"/>
    </w:pPr>
    <w:rPr>
      <w:i/>
      <w:iCs/>
      <w:color w:val="404040" w:themeColor="text1" w:themeTint="BF"/>
    </w:rPr>
  </w:style>
  <w:style w:type="character" w:customStyle="1" w:styleId="QuoteChar">
    <w:name w:val="Quote Char"/>
    <w:basedOn w:val="DefaultParagraphFont"/>
    <w:link w:val="Quote"/>
    <w:uiPriority w:val="29"/>
    <w:rsid w:val="00C66D6B"/>
    <w:rPr>
      <w:i/>
      <w:iCs/>
      <w:color w:val="404040" w:themeColor="text1" w:themeTint="BF"/>
    </w:rPr>
  </w:style>
  <w:style w:type="paragraph" w:styleId="ListParagraph">
    <w:name w:val="List Paragraph"/>
    <w:basedOn w:val="Normal"/>
    <w:uiPriority w:val="34"/>
    <w:qFormat/>
    <w:rsid w:val="00C66D6B"/>
    <w:pPr>
      <w:ind w:left="720"/>
      <w:contextualSpacing/>
    </w:pPr>
  </w:style>
  <w:style w:type="character" w:styleId="IntenseEmphasis">
    <w:name w:val="Intense Emphasis"/>
    <w:basedOn w:val="DefaultParagraphFont"/>
    <w:uiPriority w:val="21"/>
    <w:qFormat/>
    <w:rsid w:val="00C66D6B"/>
    <w:rPr>
      <w:i/>
      <w:iCs/>
      <w:color w:val="0F4761" w:themeColor="accent1" w:themeShade="BF"/>
    </w:rPr>
  </w:style>
  <w:style w:type="paragraph" w:styleId="IntenseQuote">
    <w:name w:val="Intense Quote"/>
    <w:basedOn w:val="Normal"/>
    <w:next w:val="Normal"/>
    <w:link w:val="IntenseQuoteChar"/>
    <w:uiPriority w:val="30"/>
    <w:qFormat/>
    <w:rsid w:val="00C66D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6D6B"/>
    <w:rPr>
      <w:i/>
      <w:iCs/>
      <w:color w:val="0F4761" w:themeColor="accent1" w:themeShade="BF"/>
    </w:rPr>
  </w:style>
  <w:style w:type="character" w:styleId="IntenseReference">
    <w:name w:val="Intense Reference"/>
    <w:basedOn w:val="DefaultParagraphFont"/>
    <w:uiPriority w:val="32"/>
    <w:qFormat/>
    <w:rsid w:val="00C66D6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allroundsecurity.com" TargetMode="Externa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6543EEE2C09F468F832619439D3AE7" ma:contentTypeVersion="18" ma:contentTypeDescription="Create a new document." ma:contentTypeScope="" ma:versionID="6981c5d3995913baa939bf996d4b0641">
  <xsd:schema xmlns:xsd="http://www.w3.org/2001/XMLSchema" xmlns:xs="http://www.w3.org/2001/XMLSchema" xmlns:p="http://schemas.microsoft.com/office/2006/metadata/properties" xmlns:ns2="b933d9e8-65c9-4029-8550-cfc58b1d2afc" xmlns:ns3="b34c5872-2f2b-474a-bee4-6348bec609ac" xmlns:ns4="c4d326c9-f44c-4cb6-aa71-a0170b5251eb" targetNamespace="http://schemas.microsoft.com/office/2006/metadata/properties" ma:root="true" ma:fieldsID="a75ed84c2acc9c550d8c06787428aa5a" ns2:_="" ns3:_="" ns4:_="">
    <xsd:import namespace="b933d9e8-65c9-4029-8550-cfc58b1d2afc"/>
    <xsd:import namespace="b34c5872-2f2b-474a-bee4-6348bec609ac"/>
    <xsd:import namespace="c4d326c9-f44c-4cb6-aa71-a0170b5251e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3d9e8-65c9-4029-8550-cfc58b1d2a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254b4bb-8dff-4a9d-ad0b-e854b39d618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4c5872-2f2b-474a-bee4-6348bec609a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4d326c9-f44c-4cb6-aa71-a0170b5251e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00dbd5b-f62b-4cde-99d2-db30e149ad74}" ma:internalName="TaxCatchAll" ma:showField="CatchAllData" ma:web="c4d326c9-f44c-4cb6-aa71-a0170b5251e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33d9e8-65c9-4029-8550-cfc58b1d2afc">
      <Terms xmlns="http://schemas.microsoft.com/office/infopath/2007/PartnerControls"/>
    </lcf76f155ced4ddcb4097134ff3c332f>
    <TaxCatchAll xmlns="c4d326c9-f44c-4cb6-aa71-a0170b5251eb" xsi:nil="true"/>
  </documentManagement>
</p:properties>
</file>

<file path=customXml/itemProps1.xml><?xml version="1.0" encoding="utf-8"?>
<ds:datastoreItem xmlns:ds="http://schemas.openxmlformats.org/officeDocument/2006/customXml" ds:itemID="{C1152331-1F8D-4252-AD70-C5BD5D783BDD}"/>
</file>

<file path=customXml/itemProps2.xml><?xml version="1.0" encoding="utf-8"?>
<ds:datastoreItem xmlns:ds="http://schemas.openxmlformats.org/officeDocument/2006/customXml" ds:itemID="{0EA0792B-14D4-4544-A74E-98CBA7B35056}"/>
</file>

<file path=customXml/itemProps3.xml><?xml version="1.0" encoding="utf-8"?>
<ds:datastoreItem xmlns:ds="http://schemas.openxmlformats.org/officeDocument/2006/customXml" ds:itemID="{B8E9213A-E5BA-4DB8-9F8B-EC60108FEAB9}"/>
</file>

<file path=docProps/app.xml><?xml version="1.0" encoding="utf-8"?>
<Properties xmlns="http://schemas.openxmlformats.org/officeDocument/2006/extended-properties" xmlns:vt="http://schemas.openxmlformats.org/officeDocument/2006/docPropsVTypes">
  <Template>Normal</Template>
  <TotalTime>0</TotalTime>
  <Pages>4</Pages>
  <Words>1086</Words>
  <Characters>6195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Darran Hannon</dc:creator>
  <cp:keywords/>
  <dc:description/>
  <cp:lastModifiedBy>Darran Hannon</cp:lastModifiedBy>
  <cp:revision>1</cp:revision>
  <dcterms:created xsi:type="dcterms:W3CDTF">2026-08-25T07:48:00Z</dcterms:created>
  <dcterms:modified xsi:type="dcterms:W3CDTF">2026-08-25T08:06:00Z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0x010100BE6543EEE2C09F468F832619439D3AE7</vt:lpwstr>
  </property>
</Properties>
</file>